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7D6BC0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proofErr w:type="gramStart"/>
      <w:r>
        <w:rPr>
          <w:b/>
          <w:bCs/>
          <w:caps/>
          <w:color w:val="993366"/>
          <w:sz w:val="44"/>
          <w:szCs w:val="44"/>
        </w:rPr>
        <w:t>pracovník</w:t>
      </w:r>
      <w:r w:rsidR="00343B20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="005B5B44">
        <w:rPr>
          <w:b/>
          <w:bCs/>
          <w:caps/>
          <w:color w:val="993366"/>
          <w:sz w:val="44"/>
          <w:szCs w:val="44"/>
        </w:rPr>
        <w:t>vědy</w:t>
      </w:r>
      <w:proofErr w:type="gramEnd"/>
      <w:r w:rsidR="005B5B44">
        <w:rPr>
          <w:b/>
          <w:bCs/>
          <w:caps/>
          <w:color w:val="993366"/>
          <w:sz w:val="44"/>
          <w:szCs w:val="44"/>
        </w:rPr>
        <w:t xml:space="preserve"> a </w:t>
      </w:r>
      <w:r>
        <w:rPr>
          <w:b/>
          <w:bCs/>
          <w:caps/>
          <w:color w:val="993366"/>
          <w:sz w:val="44"/>
          <w:szCs w:val="44"/>
        </w:rPr>
        <w:t>výzkumu</w:t>
      </w:r>
    </w:p>
    <w:p w:rsidR="00D458D0" w:rsidRPr="00600D64" w:rsidRDefault="00D458D0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 xml:space="preserve">NANOMATERIÁLŮ V PŘÍRODNÍCH VĚDÁCH  - </w:t>
      </w:r>
      <w:r w:rsidR="00383F1C">
        <w:rPr>
          <w:b/>
          <w:bCs/>
          <w:caps/>
          <w:color w:val="993366"/>
          <w:sz w:val="44"/>
          <w:szCs w:val="44"/>
        </w:rPr>
        <w:t>C3/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E7749">
        <w:rPr>
          <w:rFonts w:cs="Calibri"/>
          <w:sz w:val="20"/>
          <w:szCs w:val="20"/>
        </w:rPr>
        <w:t xml:space="preserve">ědecko-výzkumný pracovník do </w:t>
      </w:r>
      <w:r w:rsidR="005B5B44">
        <w:rPr>
          <w:rFonts w:cs="Calibri"/>
          <w:sz w:val="20"/>
          <w:szCs w:val="20"/>
        </w:rPr>
        <w:t xml:space="preserve">Oddělení </w:t>
      </w:r>
      <w:proofErr w:type="spellStart"/>
      <w:r w:rsidR="005B5B44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ve výzkumu </w:t>
      </w:r>
      <w:r w:rsidR="00D458D0" w:rsidRPr="004900D3">
        <w:rPr>
          <w:sz w:val="20"/>
          <w:szCs w:val="20"/>
        </w:rPr>
        <w:t xml:space="preserve">a </w:t>
      </w:r>
      <w:r w:rsidRPr="004900D3">
        <w:rPr>
          <w:sz w:val="20"/>
          <w:szCs w:val="20"/>
        </w:rPr>
        <w:t xml:space="preserve">publikační činnost </w:t>
      </w:r>
      <w:r w:rsidR="00834578">
        <w:rPr>
          <w:sz w:val="20"/>
          <w:szCs w:val="20"/>
        </w:rPr>
        <w:t>v oboru přírodních věd</w:t>
      </w:r>
    </w:p>
    <w:p w:rsidR="003E7749" w:rsidRPr="00834578" w:rsidRDefault="003E7749" w:rsidP="0083457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</w:t>
      </w:r>
      <w:r w:rsidR="00834578">
        <w:rPr>
          <w:sz w:val="20"/>
          <w:szCs w:val="20"/>
        </w:rPr>
        <w:t xml:space="preserve">s analýzou měrného povrchu </w:t>
      </w:r>
      <w:proofErr w:type="spellStart"/>
      <w:r w:rsidR="00834578">
        <w:rPr>
          <w:sz w:val="20"/>
          <w:szCs w:val="20"/>
        </w:rPr>
        <w:t>nanomateriálů</w:t>
      </w:r>
      <w:proofErr w:type="spellEnd"/>
      <w:r w:rsidR="00834578">
        <w:rPr>
          <w:sz w:val="20"/>
          <w:szCs w:val="20"/>
        </w:rPr>
        <w:t xml:space="preserve"> (BET analýza)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944DC9" w:rsidP="00944DC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44DC9">
        <w:rPr>
          <w:sz w:val="20"/>
          <w:szCs w:val="20"/>
        </w:rPr>
        <w:t xml:space="preserve">řádně ukončené doktorské studium </w:t>
      </w:r>
      <w:r w:rsidR="00834578">
        <w:rPr>
          <w:sz w:val="20"/>
          <w:szCs w:val="20"/>
        </w:rPr>
        <w:t>(nebo ekvivalentní) v</w:t>
      </w:r>
      <w:r w:rsidR="00D458D0">
        <w:rPr>
          <w:sz w:val="20"/>
          <w:szCs w:val="20"/>
        </w:rPr>
        <w:t xml:space="preserve"> chemické</w:t>
      </w:r>
      <w:r w:rsidR="00834578">
        <w:rPr>
          <w:sz w:val="20"/>
          <w:szCs w:val="20"/>
        </w:rPr>
        <w:t>m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</w:t>
      </w:r>
      <w:r w:rsidR="00834578">
        <w:rPr>
          <w:sz w:val="20"/>
          <w:szCs w:val="20"/>
        </w:rPr>
        <w:t>m</w:t>
      </w:r>
      <w:r w:rsidR="003E7749">
        <w:rPr>
          <w:sz w:val="20"/>
          <w:szCs w:val="20"/>
        </w:rPr>
        <w:t xml:space="preserve">, </w:t>
      </w:r>
      <w:r w:rsidR="00815E69">
        <w:rPr>
          <w:sz w:val="20"/>
          <w:szCs w:val="20"/>
        </w:rPr>
        <w:t>příp. technické</w:t>
      </w:r>
      <w:r w:rsidR="00834578">
        <w:rPr>
          <w:sz w:val="20"/>
          <w:szCs w:val="20"/>
        </w:rPr>
        <w:t>m</w:t>
      </w:r>
      <w:r w:rsidR="00815E69">
        <w:rPr>
          <w:sz w:val="20"/>
          <w:szCs w:val="20"/>
        </w:rPr>
        <w:t xml:space="preserve"> </w:t>
      </w:r>
      <w:r w:rsidR="00834578">
        <w:rPr>
          <w:sz w:val="20"/>
          <w:szCs w:val="20"/>
        </w:rPr>
        <w:t>oboru</w:t>
      </w:r>
    </w:p>
    <w:p w:rsidR="00834578" w:rsidRDefault="00944DC9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absolvovaná </w:t>
      </w:r>
      <w:r w:rsidR="00834578">
        <w:rPr>
          <w:sz w:val="20"/>
          <w:szCs w:val="20"/>
        </w:rPr>
        <w:t>zahraniční stáž v minimální délce 2 měsíců</w:t>
      </w:r>
    </w:p>
    <w:p w:rsidR="00D458D0" w:rsidRPr="003B51BA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znalost angličtiny slovem i písmem</w:t>
      </w:r>
      <w:r w:rsidR="003E7749">
        <w:rPr>
          <w:sz w:val="20"/>
          <w:szCs w:val="20"/>
        </w:rPr>
        <w:t>, znalost dalšího cizího jazyka výhodou</w:t>
      </w: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A96EC6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081A68">
        <w:rPr>
          <w:rFonts w:cs="Calibri"/>
          <w:sz w:val="20"/>
          <w:szCs w:val="20"/>
        </w:rPr>
        <w:t>0</w:t>
      </w:r>
      <w:r w:rsidR="00D458D0" w:rsidRPr="00E16A0C">
        <w:rPr>
          <w:rFonts w:cs="Calibri"/>
          <w:sz w:val="20"/>
          <w:szCs w:val="20"/>
        </w:rPr>
        <w:t>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A96EC6">
        <w:rPr>
          <w:rFonts w:cs="Calibri"/>
          <w:sz w:val="20"/>
          <w:szCs w:val="20"/>
        </w:rPr>
        <w:t>3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E16A0C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A71CC4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D97D73">
        <w:rPr>
          <w:rFonts w:cs="Calibri"/>
          <w:sz w:val="20"/>
          <w:szCs w:val="20"/>
        </w:rPr>
        <w:t xml:space="preserve"> s</w:t>
      </w:r>
      <w:bookmarkStart w:id="0" w:name="_GoBack"/>
      <w:bookmarkEnd w:id="0"/>
      <w:r>
        <w:rPr>
          <w:rFonts w:cs="Calibri"/>
          <w:sz w:val="20"/>
          <w:szCs w:val="20"/>
        </w:rPr>
        <w:t>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BE77AC" w:rsidRDefault="00BE77AC" w:rsidP="00BE77AC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>
        <w:rPr>
          <w:rFonts w:cs="Calibri"/>
          <w:b/>
          <w:bCs/>
          <w:i/>
          <w:color w:val="244061"/>
        </w:rPr>
        <w:t>včetně  výše</w:t>
      </w:r>
      <w:proofErr w:type="gramEnd"/>
      <w:r>
        <w:rPr>
          <w:rFonts w:cs="Calibri"/>
          <w:b/>
          <w:bCs/>
          <w:i/>
          <w:color w:val="244061"/>
        </w:rPr>
        <w:t xml:space="preserve"> uvedených dokumentů doručte nejpozději dne  05.11.2017      e-mailem nebo poštou na níže uvedené adresy: </w:t>
      </w:r>
    </w:p>
    <w:p w:rsidR="00BE77AC" w:rsidRDefault="00BE77AC" w:rsidP="00BE77A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BE77AC" w:rsidRDefault="00BE77AC" w:rsidP="00BE77A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BE77AC" w:rsidRDefault="00BE77AC" w:rsidP="00BE77A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BE77AC" w:rsidRDefault="00BE77AC" w:rsidP="00BE77AC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BE77AC" w:rsidRDefault="00BE77AC" w:rsidP="00BE77AC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BE77AC" w:rsidRDefault="00BE77AC" w:rsidP="00BE77AC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Mgr. Jitka Havlíková, Personální oddělení</w:t>
      </w:r>
    </w:p>
    <w:p w:rsidR="00BE77AC" w:rsidRDefault="00BE77AC" w:rsidP="00BE77A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BE77AC" w:rsidRDefault="00BE77AC" w:rsidP="00BE77AC">
      <w:pPr>
        <w:spacing w:after="0" w:line="240" w:lineRule="auto"/>
        <w:rPr>
          <w:rFonts w:cs="Calibri"/>
          <w:sz w:val="20"/>
          <w:szCs w:val="20"/>
        </w:rPr>
      </w:pPr>
    </w:p>
    <w:p w:rsidR="00BE77AC" w:rsidRDefault="00BE77AC" w:rsidP="00BE77AC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BE77AC" w:rsidRDefault="00BE77AC" w:rsidP="00BE77A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A71CC4" w:rsidRPr="00E16A0C" w:rsidRDefault="00A71CC4" w:rsidP="00BE77AC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14" w:rsidRPr="00D91740" w:rsidRDefault="00F71514" w:rsidP="00D91740">
      <w:r>
        <w:separator/>
      </w:r>
    </w:p>
  </w:endnote>
  <w:endnote w:type="continuationSeparator" w:id="0">
    <w:p w:rsidR="00F71514" w:rsidRPr="00D91740" w:rsidRDefault="00F7151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14" w:rsidRPr="00D91740" w:rsidRDefault="00F71514" w:rsidP="00D91740">
      <w:r>
        <w:separator/>
      </w:r>
    </w:p>
  </w:footnote>
  <w:footnote w:type="continuationSeparator" w:id="0">
    <w:p w:rsidR="00F71514" w:rsidRPr="00D91740" w:rsidRDefault="00F7151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0F93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81A68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3F1C"/>
    <w:rsid w:val="003855A8"/>
    <w:rsid w:val="00385B1B"/>
    <w:rsid w:val="003924D7"/>
    <w:rsid w:val="00392572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874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5B44"/>
    <w:rsid w:val="005B70E7"/>
    <w:rsid w:val="005C195F"/>
    <w:rsid w:val="005C67B1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16829"/>
    <w:rsid w:val="00727D1E"/>
    <w:rsid w:val="007648C2"/>
    <w:rsid w:val="00765B80"/>
    <w:rsid w:val="0077381C"/>
    <w:rsid w:val="00773C33"/>
    <w:rsid w:val="00773FE7"/>
    <w:rsid w:val="007A6EE6"/>
    <w:rsid w:val="007B668B"/>
    <w:rsid w:val="007D462D"/>
    <w:rsid w:val="007D6BC0"/>
    <w:rsid w:val="007D6DBE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4578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44DC9"/>
    <w:rsid w:val="00953CCC"/>
    <w:rsid w:val="009562F4"/>
    <w:rsid w:val="009576A5"/>
    <w:rsid w:val="00957E3F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6798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96EC6"/>
    <w:rsid w:val="00AB119B"/>
    <w:rsid w:val="00AC6790"/>
    <w:rsid w:val="00AF21DB"/>
    <w:rsid w:val="00AF3AC6"/>
    <w:rsid w:val="00B013E9"/>
    <w:rsid w:val="00B03567"/>
    <w:rsid w:val="00B0699E"/>
    <w:rsid w:val="00B11F36"/>
    <w:rsid w:val="00B22B3F"/>
    <w:rsid w:val="00B2558D"/>
    <w:rsid w:val="00B65538"/>
    <w:rsid w:val="00B657C7"/>
    <w:rsid w:val="00B678D3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E77AC"/>
    <w:rsid w:val="00BF1E1F"/>
    <w:rsid w:val="00C17DE9"/>
    <w:rsid w:val="00C2033B"/>
    <w:rsid w:val="00C25B53"/>
    <w:rsid w:val="00C27944"/>
    <w:rsid w:val="00C27B16"/>
    <w:rsid w:val="00C3675D"/>
    <w:rsid w:val="00CB430D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97D73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1514"/>
    <w:rsid w:val="00F75ABC"/>
    <w:rsid w:val="00F876AA"/>
    <w:rsid w:val="00FA2797"/>
    <w:rsid w:val="00FB2A8C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7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2017-10-03T12:11:00Z</dcterms:created>
  <dcterms:modified xsi:type="dcterms:W3CDTF">2017-10-04T08:25:00Z</dcterms:modified>
</cp:coreProperties>
</file>