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94" w:rsidRPr="003616A8" w:rsidRDefault="00EB04BF" w:rsidP="00DC6A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>4</w:t>
      </w:r>
      <w:r w:rsidR="004C5594" w:rsidRPr="003616A8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>. veřejná soutěž Programu na podporu aplikovaného</w:t>
      </w:r>
    </w:p>
    <w:p w:rsidR="00DD57B4" w:rsidRPr="003616A8" w:rsidRDefault="004C5594" w:rsidP="006C107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</w:pPr>
      <w:r w:rsidRPr="003616A8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>výzkumu ZÉTA 201</w:t>
      </w:r>
      <w:r w:rsidR="003616A8" w:rsidRPr="003616A8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>9</w:t>
      </w:r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 xml:space="preserve"> – </w:t>
      </w:r>
      <w:proofErr w:type="spellStart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>stručné</w:t>
      </w:r>
      <w:proofErr w:type="spellEnd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proofErr w:type="spellStart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>shrnutí</w:t>
      </w:r>
      <w:proofErr w:type="spellEnd"/>
    </w:p>
    <w:p w:rsidR="00DD57B4" w:rsidRPr="003616A8" w:rsidRDefault="00DD57B4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16A8" w:rsidRPr="003616A8" w:rsidRDefault="003616A8" w:rsidP="003616A8">
      <w:pPr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Program  je  zaměřen  na  podporu  spolupráce  akademické  a  aplikační  sféry  prostřednictvím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zapojení  posluchaček/posluchačů  vysokoškolských  programů  a  v opodstatněných  případech také  žákyň/žáků 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programů  středního  vzdělávání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a mladých  výzkumných pracovnic/pracovníků  ve věku do 35 let včetně.  </w:t>
      </w:r>
    </w:p>
    <w:p w:rsidR="003616A8" w:rsidRPr="003616A8" w:rsidRDefault="003616A8" w:rsidP="003616A8">
      <w:pPr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Dalším cílem je podpořit vyrovnávání příležitostí mladých výzkumných pracovníků – žen a mužů – při řešení projektů aplikovaného výzkumu a inovací.  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Důležité</w:t>
      </w:r>
      <w:proofErr w:type="spellEnd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termíny</w:t>
      </w:r>
      <w:proofErr w:type="spellEnd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: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Návrh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včetně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povinných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příloh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 </w:t>
      </w: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podává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prostřednictvím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informačního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systému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ISTA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do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1.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11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2019 do 16:30 </w:t>
      </w: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hod</w:t>
      </w:r>
      <w:proofErr w:type="spellEnd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Zveřejnění</w:t>
      </w:r>
      <w:proofErr w:type="spellEnd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výsledků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nejpozději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3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0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20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Zahájení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nejdříve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od</w:t>
      </w:r>
      <w:proofErr w:type="gram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1. 5. 2020 (</w:t>
      </w:r>
      <w:proofErr w:type="spellStart"/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nejpozději</w:t>
      </w:r>
      <w:proofErr w:type="spellEnd"/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1. 8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2020). </w:t>
      </w:r>
    </w:p>
    <w:p w:rsid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Ukončení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nejpozději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 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31. 7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202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</w:t>
      </w:r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EB2FCA" w:rsidRPr="003616A8" w:rsidRDefault="00EB2FCA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Délka</w:t>
      </w:r>
      <w:proofErr w:type="spellEnd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řešení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12 – 24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měsíců</w:t>
      </w:r>
      <w:proofErr w:type="spellEnd"/>
    </w:p>
    <w:p w:rsidR="00EB2FCA" w:rsidRDefault="00EB2FCA" w:rsidP="006C107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57B4" w:rsidRPr="00EB2FCA" w:rsidRDefault="00665C17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Uchazeči</w:t>
      </w:r>
      <w:proofErr w:type="spellEnd"/>
      <w:r w:rsidR="00DD57B4" w:rsidRPr="00EB2FCA">
        <w:rPr>
          <w:rFonts w:asciiTheme="minorHAnsi" w:hAnsiTheme="minorHAnsi" w:cstheme="minorHAnsi"/>
          <w:b/>
          <w:sz w:val="28"/>
          <w:szCs w:val="24"/>
          <w:u w:val="single"/>
        </w:rPr>
        <w:t>:</w:t>
      </w:r>
    </w:p>
    <w:p w:rsidR="003616A8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a)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podniky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- právnické osoby, které řeší projekt samostatně nebo ve spolupráci s dalšími účastníky </w:t>
      </w:r>
      <w:r w:rsidR="006A0472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a prokáží schopnost projekt spolufinancovat</w:t>
      </w:r>
      <w:bookmarkStart w:id="0" w:name="_GoBack"/>
      <w:bookmarkEnd w:id="0"/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b)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výzkumné organizace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, které řeší projekt samostatně nebo ve spolupráci s dalšími účastníky. </w:t>
      </w:r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665C17" w:rsidRPr="00EB2FCA" w:rsidRDefault="00665C17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Řešitelský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tým</w:t>
      </w:r>
      <w:proofErr w:type="spellEnd"/>
      <w:r w:rsidR="006C107E" w:rsidRPr="00EB2FCA">
        <w:rPr>
          <w:rFonts w:asciiTheme="minorHAnsi" w:hAnsiTheme="minorHAnsi" w:cstheme="minorHAnsi"/>
          <w:b/>
          <w:sz w:val="28"/>
          <w:szCs w:val="24"/>
          <w:u w:val="single"/>
        </w:rPr>
        <w:t>:</w:t>
      </w:r>
    </w:p>
    <w:p w:rsidR="008C33B6" w:rsidRPr="003616A8" w:rsidRDefault="006C107E" w:rsidP="008C33B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</w:t>
      </w:r>
      <w:r w:rsidR="00665C17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usí být minimálně čtyřčlenný. Členem řešitelského týmu musí být alespoň 3 studenti/mladí výzkumní pracovníci a </w:t>
      </w:r>
      <w:r w:rsidR="008C33B6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(minimálně) </w:t>
      </w:r>
      <w:r w:rsidR="00665C17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jeden mentor. Mentor je osoba s odpovídajícími zkušenostmi z akademické a/nebo aplikační sféry.</w:t>
      </w:r>
      <w:r w:rsidR="008C33B6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</w:p>
    <w:p w:rsidR="008C33B6" w:rsidRPr="003616A8" w:rsidRDefault="00EB04BF" w:rsidP="008C33B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 4</w:t>
      </w:r>
      <w:r w:rsidR="008C33B6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. veřejné soutěži programu ZÉTA je nutné naplnit roli tzv. </w:t>
      </w:r>
      <w:r w:rsidR="008C33B6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aplikačního garanta</w:t>
      </w:r>
      <w:r w:rsidR="008C33B6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. Jeho hlavní úlohou je přispět k tomu, aby byl výsledek řešení projektu využitelný a následně i využívaný v praxi.  </w:t>
      </w:r>
    </w:p>
    <w:p w:rsidR="008C33B6" w:rsidRPr="003616A8" w:rsidRDefault="008C33B6" w:rsidP="008C33B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Aplikační garant může být: </w:t>
      </w:r>
    </w:p>
    <w:p w:rsidR="008C33B6" w:rsidRPr="003616A8" w:rsidRDefault="008C33B6" w:rsidP="007316E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interní, pokud náleží mezi uchazeče;  </w:t>
      </w:r>
    </w:p>
    <w:p w:rsidR="008C33B6" w:rsidRPr="003616A8" w:rsidRDefault="008C33B6" w:rsidP="007316E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lastRenderedPageBreak/>
        <w:t xml:space="preserve">externí, pokud nenáleží mezi uchazeče. </w:t>
      </w:r>
    </w:p>
    <w:p w:rsidR="008C33B6" w:rsidRPr="003616A8" w:rsidRDefault="008C33B6" w:rsidP="008C33B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každém návrhu projektu musí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být alespoň jeden aplikační garant - ať už interní nebo externí, aplikačních garantů může být i více.  </w:t>
      </w:r>
    </w:p>
    <w:p w:rsidR="008C33B6" w:rsidRPr="003616A8" w:rsidRDefault="008C33B6" w:rsidP="008C33B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Aplikační garant vstupuje do návrhu projektu: </w:t>
      </w:r>
    </w:p>
    <w:p w:rsidR="007316ED" w:rsidRPr="003616A8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ve fázi jeho přípravy;  </w:t>
      </w:r>
    </w:p>
    <w:p w:rsidR="007316ED" w:rsidRPr="003616A8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v průběhu realizace projektu; </w:t>
      </w:r>
    </w:p>
    <w:p w:rsidR="00665C17" w:rsidRPr="003616A8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po jeho skončení v rámci implementace hlavních výstupů/výsledků projektu v praxi.  </w:t>
      </w:r>
    </w:p>
    <w:p w:rsidR="007316ED" w:rsidRPr="003616A8" w:rsidRDefault="007316ED" w:rsidP="007316ED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7316ED" w:rsidRPr="003616A8" w:rsidRDefault="007316ED" w:rsidP="007316E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V případě, že aplikačním garantem bude podnik, musí být uchazečem projektu. Musí tedy vždy plnit roli interního aplikačního garanta.  </w:t>
      </w:r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  <w:t xml:space="preserve">Hlavní výstupy/výsledky podporované programem ZÉTA: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F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prum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průmyslový vzor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F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uzit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užitný vzor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G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prot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prototyp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G funk  funkční vzorek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H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konc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výsledky    promítnuté    do    schválených    strategických    a koncepčních dokumentů orgánů státní nebo veřejné správy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H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neleg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 výsledky promítnuté do směrnic a předpisů nelegislativní povahy závazných v rámci kompetence příslušného poskytovatele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lec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léčebný postup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map  specializovaná mapa s odborným obsahem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pam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památkový postup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metS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metodika schválená příslušným orgánem státní správy, do jehož kompetence daná problematika spadá </w:t>
      </w:r>
    </w:p>
    <w:p w:rsidR="00665C17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metC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metodika certifikovaná oprávněným orgánem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matA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metodiky a postupy akreditované oprávněným orgánem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R  software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proofErr w:type="gram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 souhr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n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 souhrnná výzkumná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zpráva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Z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tech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ověřená technologie </w:t>
      </w:r>
    </w:p>
    <w:p w:rsidR="00EB2FCA" w:rsidRP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Z </w:t>
      </w:r>
      <w:proofErr w:type="spellStart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polop</w:t>
      </w:r>
      <w:proofErr w:type="spellEnd"/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poloprovoz </w:t>
      </w:r>
    </w:p>
    <w:p w:rsid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O  ostatní výsledky</w:t>
      </w:r>
    </w:p>
    <w:p w:rsidR="00EB2FCA" w:rsidRDefault="00EB2FCA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EB2FCA" w:rsidRPr="003616A8" w:rsidRDefault="00EB2FCA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665C17" w:rsidRPr="00EB2FCA" w:rsidRDefault="003616A8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Základní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finanční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údaje</w:t>
      </w:r>
      <w:proofErr w:type="spellEnd"/>
    </w:p>
    <w:p w:rsidR="00F167E1" w:rsidRPr="003616A8" w:rsidRDefault="000E1165" w:rsidP="00DC6A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Celková alokace pro tuto výzvu je </w:t>
      </w:r>
      <w:r w:rsidR="003616A8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315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 </w:t>
      </w:r>
      <w:r w:rsidR="00665C17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mil. Kč</w:t>
      </w:r>
      <w:r w:rsidR="00665C17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</w:p>
    <w:p w:rsidR="00F167E1" w:rsidRPr="003616A8" w:rsidRDefault="00F167E1" w:rsidP="00DC6AA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F167E1" w:rsidRPr="003616A8" w:rsidRDefault="00665C17" w:rsidP="00DC6A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Max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imální částka finanční podpory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vynaložená na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jeden projekt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na celou dobu řešení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se omezuje na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r w:rsidR="000E1165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10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 mil. Kč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</w:p>
    <w:p w:rsidR="003616A8" w:rsidRPr="003616A8" w:rsidRDefault="003616A8" w:rsidP="003616A8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3616A8" w:rsidRPr="00EB04BF" w:rsidRDefault="003616A8" w:rsidP="00DC6A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Max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imální intenzita podpory je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85%</w:t>
      </w:r>
      <w:r w:rsidR="00EB04BF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 </w:t>
      </w:r>
      <w:r w:rsidR="00EB04BF" w:rsidRPr="00EB04BF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za projekt</w:t>
      </w:r>
      <w:r w:rsidR="00EB04BF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r w:rsidR="00EB04BF" w:rsidRPr="00EB04BF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(je možné dofinancovat veřejnými i neveřejnými zdroji)</w:t>
      </w:r>
    </w:p>
    <w:p w:rsidR="00DC6AA3" w:rsidRPr="003616A8" w:rsidRDefault="00DC6AA3" w:rsidP="00DC6AA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F167E1" w:rsidRPr="003616A8" w:rsidRDefault="00F167E1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F167E1" w:rsidRPr="00EB2FCA" w:rsidRDefault="00F167E1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Způsobilé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náklady</w:t>
      </w:r>
      <w:proofErr w:type="spellEnd"/>
      <w:r w:rsidR="006C107E" w:rsidRPr="00EB2FCA">
        <w:rPr>
          <w:rFonts w:asciiTheme="minorHAnsi" w:hAnsiTheme="minorHAnsi" w:cstheme="minorHAnsi"/>
          <w:b/>
          <w:sz w:val="28"/>
          <w:szCs w:val="24"/>
          <w:u w:val="single"/>
        </w:rPr>
        <w:t>:</w:t>
      </w:r>
    </w:p>
    <w:p w:rsidR="005F6D32" w:rsidRPr="003616A8" w:rsidRDefault="00F00F1D" w:rsidP="005F6D3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Mezi způsobilé náklady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patří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o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sobní náklady</w:t>
      </w:r>
      <w:r w:rsidR="005F6D32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(osobní náklady mentora jsou max. 50 tis. Kč/rok)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,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ostatní přímé náklady (tj. náklady na ochranu práv duševního vlastnictví, materiál, služby, drobný hmotný a nehmotný majetek, náklady na provoz, opravy a údržbu hmotného a nehmotného majetku využívaného při řešení projektu, odpisy, cestovné,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vnitrofaktury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), nepřímé náklady (režie) </w:t>
      </w:r>
    </w:p>
    <w:p w:rsidR="00F167E1" w:rsidRPr="003616A8" w:rsidRDefault="00F00F1D" w:rsidP="006C107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ezi způsobilé náklady </w:t>
      </w:r>
      <w:r w:rsidR="00F167E1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nepatří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investice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</w:p>
    <w:p w:rsidR="00F167E1" w:rsidRPr="003616A8" w:rsidRDefault="00F167E1" w:rsidP="009D5B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Nepřímé náklady (režie) vzniklé v přímé souvislosti s řešením projektu lze vykazovat 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dle následujících metod</w:t>
      </w:r>
    </w:p>
    <w:p w:rsidR="007316ED" w:rsidRPr="003616A8" w:rsidRDefault="00F167E1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Vykazování nepřímých nákladů na základě pevné sazby, tzv. metodou “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flat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rate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“, do výše 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3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0 % ze součtu skutečně vykázaných osobních nákladů a ostatních přímých nákl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adů příjemce v příslušném roce.</w:t>
      </w:r>
    </w:p>
    <w:p w:rsidR="00665C17" w:rsidRPr="003616A8" w:rsidRDefault="007316ED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Vykazování skutečných nepřímých nákladů, tzv. metodou „full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cost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“</w:t>
      </w:r>
    </w:p>
    <w:p w:rsidR="007316ED" w:rsidRPr="003616A8" w:rsidRDefault="007316ED" w:rsidP="007316ED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9D5B09" w:rsidRDefault="006C107E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Podrobnější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informace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naleznete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na</w:t>
      </w:r>
      <w:proofErr w:type="spellEnd"/>
      <w:proofErr w:type="gram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tomto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odkazu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3616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0472" w:rsidRPr="003616A8" w:rsidRDefault="006A0472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0472">
        <w:rPr>
          <w:rFonts w:asciiTheme="minorHAnsi" w:hAnsiTheme="minorHAnsi" w:cstheme="minorHAnsi"/>
          <w:sz w:val="24"/>
          <w:szCs w:val="24"/>
        </w:rPr>
        <w:t>https://www.tacr.cz/soutez/program-zeta/ctvrta-verejna-soutez-zeta/</w:t>
      </w:r>
    </w:p>
    <w:p w:rsidR="00EB04BF" w:rsidRDefault="00EB04BF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B04BF" w:rsidRDefault="00EB04BF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80B5F" w:rsidRPr="003616A8" w:rsidRDefault="0030740B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</w:rPr>
        <w:t>Zpracovala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3616A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Markéta</w:t>
      </w:r>
      <w:proofErr w:type="spellEnd"/>
      <w:r w:rsidRPr="003616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5B09" w:rsidRPr="003616A8">
        <w:rPr>
          <w:rFonts w:asciiTheme="minorHAnsi" w:hAnsiTheme="minorHAnsi" w:cstheme="minorHAnsi"/>
          <w:sz w:val="24"/>
          <w:szCs w:val="24"/>
        </w:rPr>
        <w:t>Pánková</w:t>
      </w:r>
      <w:proofErr w:type="spellEnd"/>
      <w:r w:rsidR="00DC6AA3" w:rsidRPr="003616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666D6" w:rsidRPr="003616A8">
        <w:rPr>
          <w:rFonts w:asciiTheme="minorHAnsi" w:hAnsiTheme="minorHAnsi" w:cstheme="minorHAnsi"/>
          <w:sz w:val="24"/>
          <w:szCs w:val="24"/>
        </w:rPr>
        <w:t xml:space="preserve">Liberec </w:t>
      </w:r>
      <w:r w:rsidR="009D5B09" w:rsidRPr="003616A8">
        <w:rPr>
          <w:rFonts w:asciiTheme="minorHAnsi" w:hAnsiTheme="minorHAnsi" w:cstheme="minorHAnsi"/>
          <w:sz w:val="24"/>
          <w:szCs w:val="24"/>
        </w:rPr>
        <w:t>2</w:t>
      </w:r>
      <w:r w:rsidR="00EB04BF">
        <w:rPr>
          <w:rFonts w:asciiTheme="minorHAnsi" w:hAnsiTheme="minorHAnsi" w:cstheme="minorHAnsi"/>
          <w:sz w:val="24"/>
          <w:szCs w:val="24"/>
        </w:rPr>
        <w:t>1</w:t>
      </w:r>
      <w:r w:rsidR="009D5B09" w:rsidRPr="003616A8">
        <w:rPr>
          <w:rFonts w:asciiTheme="minorHAnsi" w:hAnsiTheme="minorHAnsi" w:cstheme="minorHAnsi"/>
          <w:sz w:val="24"/>
          <w:szCs w:val="24"/>
        </w:rPr>
        <w:t>.</w:t>
      </w:r>
      <w:r w:rsidR="00EB04BF">
        <w:rPr>
          <w:rFonts w:asciiTheme="minorHAnsi" w:hAnsiTheme="minorHAnsi" w:cstheme="minorHAnsi"/>
          <w:sz w:val="24"/>
          <w:szCs w:val="24"/>
        </w:rPr>
        <w:t>10</w:t>
      </w:r>
      <w:r w:rsidR="009D5B09" w:rsidRPr="003616A8">
        <w:rPr>
          <w:rFonts w:asciiTheme="minorHAnsi" w:hAnsiTheme="minorHAnsi" w:cstheme="minorHAnsi"/>
          <w:sz w:val="24"/>
          <w:szCs w:val="24"/>
        </w:rPr>
        <w:t>.2018</w:t>
      </w:r>
    </w:p>
    <w:p w:rsidR="00680B5F" w:rsidRPr="003616A8" w:rsidRDefault="0030740B" w:rsidP="006C107E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cs-CZ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</w:rPr>
        <w:t>K</w:t>
      </w:r>
      <w:r w:rsidR="00680B5F" w:rsidRPr="003616A8">
        <w:rPr>
          <w:rFonts w:asciiTheme="minorHAnsi" w:hAnsiTheme="minorHAnsi" w:cstheme="minorHAnsi"/>
          <w:b/>
          <w:sz w:val="24"/>
          <w:szCs w:val="24"/>
        </w:rPr>
        <w:t>onta</w:t>
      </w:r>
      <w:r w:rsidRPr="003616A8">
        <w:rPr>
          <w:rFonts w:asciiTheme="minorHAnsi" w:hAnsiTheme="minorHAnsi" w:cstheme="minorHAnsi"/>
          <w:b/>
          <w:sz w:val="24"/>
          <w:szCs w:val="24"/>
        </w:rPr>
        <w:t>k</w:t>
      </w:r>
      <w:r w:rsidR="00680B5F" w:rsidRPr="003616A8">
        <w:rPr>
          <w:rFonts w:asciiTheme="minorHAnsi" w:hAnsiTheme="minorHAnsi" w:cstheme="minorHAnsi"/>
          <w:b/>
          <w:sz w:val="24"/>
          <w:szCs w:val="24"/>
        </w:rPr>
        <w:t>t</w:t>
      </w:r>
      <w:proofErr w:type="spellEnd"/>
      <w:r w:rsidR="00680B5F" w:rsidRPr="003616A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marketa.</w:t>
      </w:r>
      <w:r w:rsidR="009D5B09" w:rsidRPr="003616A8">
        <w:rPr>
          <w:rFonts w:asciiTheme="minorHAnsi" w:hAnsiTheme="minorHAnsi" w:cstheme="minorHAnsi"/>
          <w:sz w:val="24"/>
          <w:szCs w:val="24"/>
        </w:rPr>
        <w:t>pankova</w:t>
      </w:r>
      <w:proofErr w:type="spellEnd"/>
      <w:r w:rsidR="003666D6" w:rsidRPr="003616A8">
        <w:rPr>
          <w:rFonts w:asciiTheme="minorHAnsi" w:hAnsiTheme="minorHAnsi" w:cstheme="minorHAnsi"/>
          <w:sz w:val="24"/>
          <w:szCs w:val="24"/>
        </w:rPr>
        <w:t>@</w:t>
      </w:r>
      <w:r w:rsidR="003666D6" w:rsidRPr="003616A8">
        <w:rPr>
          <w:rFonts w:asciiTheme="minorHAnsi" w:hAnsiTheme="minorHAnsi" w:cstheme="minorHAnsi"/>
          <w:sz w:val="24"/>
          <w:szCs w:val="24"/>
          <w:lang w:val="cs-CZ"/>
        </w:rPr>
        <w:t>tul.cz</w:t>
      </w:r>
    </w:p>
    <w:sectPr w:rsidR="00680B5F" w:rsidRPr="003616A8" w:rsidSect="009A2152">
      <w:headerReference w:type="default" r:id="rId8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EE" w:rsidRDefault="002701EE" w:rsidP="009A49A9">
      <w:pPr>
        <w:spacing w:after="0" w:line="240" w:lineRule="auto"/>
      </w:pPr>
      <w:r>
        <w:separator/>
      </w:r>
    </w:p>
  </w:endnote>
  <w:endnote w:type="continuationSeparator" w:id="0">
    <w:p w:rsidR="002701EE" w:rsidRDefault="002701EE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EE" w:rsidRDefault="002701EE" w:rsidP="009A49A9">
      <w:pPr>
        <w:spacing w:after="0" w:line="240" w:lineRule="auto"/>
      </w:pPr>
      <w:r>
        <w:separator/>
      </w:r>
    </w:p>
  </w:footnote>
  <w:footnote w:type="continuationSeparator" w:id="0">
    <w:p w:rsidR="002701EE" w:rsidRDefault="002701EE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39267D2" wp14:editId="32A5CF09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80F"/>
    <w:multiLevelType w:val="hybridMultilevel"/>
    <w:tmpl w:val="8F5E8A58"/>
    <w:lvl w:ilvl="0" w:tplc="F92A4EA6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4E65"/>
    <w:multiLevelType w:val="hybridMultilevel"/>
    <w:tmpl w:val="22F20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77AA"/>
    <w:multiLevelType w:val="hybridMultilevel"/>
    <w:tmpl w:val="9B84B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9"/>
    <w:rsid w:val="000E1165"/>
    <w:rsid w:val="001507AC"/>
    <w:rsid w:val="00163513"/>
    <w:rsid w:val="001A3D49"/>
    <w:rsid w:val="00237E2F"/>
    <w:rsid w:val="00242C73"/>
    <w:rsid w:val="00251612"/>
    <w:rsid w:val="002701EE"/>
    <w:rsid w:val="002C034E"/>
    <w:rsid w:val="002F229D"/>
    <w:rsid w:val="0030740B"/>
    <w:rsid w:val="00344F98"/>
    <w:rsid w:val="003616A8"/>
    <w:rsid w:val="003666D6"/>
    <w:rsid w:val="00413D1B"/>
    <w:rsid w:val="00472BFC"/>
    <w:rsid w:val="004C5594"/>
    <w:rsid w:val="005F6D32"/>
    <w:rsid w:val="00626E17"/>
    <w:rsid w:val="00665C17"/>
    <w:rsid w:val="00665E3F"/>
    <w:rsid w:val="00675373"/>
    <w:rsid w:val="00680B5F"/>
    <w:rsid w:val="006A0472"/>
    <w:rsid w:val="006C107E"/>
    <w:rsid w:val="006F3DC4"/>
    <w:rsid w:val="00724FCC"/>
    <w:rsid w:val="007316ED"/>
    <w:rsid w:val="00743DDE"/>
    <w:rsid w:val="007448D9"/>
    <w:rsid w:val="00765DEB"/>
    <w:rsid w:val="0077434F"/>
    <w:rsid w:val="00781C76"/>
    <w:rsid w:val="007C40CB"/>
    <w:rsid w:val="007C7820"/>
    <w:rsid w:val="0080651B"/>
    <w:rsid w:val="008358A9"/>
    <w:rsid w:val="00882C77"/>
    <w:rsid w:val="008B5EB1"/>
    <w:rsid w:val="008C33B6"/>
    <w:rsid w:val="008E5116"/>
    <w:rsid w:val="0095161E"/>
    <w:rsid w:val="009A2152"/>
    <w:rsid w:val="009A49A9"/>
    <w:rsid w:val="009C51A3"/>
    <w:rsid w:val="009D5B09"/>
    <w:rsid w:val="00A15D02"/>
    <w:rsid w:val="00A67E56"/>
    <w:rsid w:val="00B10FEA"/>
    <w:rsid w:val="00BE0FBD"/>
    <w:rsid w:val="00C10160"/>
    <w:rsid w:val="00C316F5"/>
    <w:rsid w:val="00C44E42"/>
    <w:rsid w:val="00C54560"/>
    <w:rsid w:val="00C81D0D"/>
    <w:rsid w:val="00CA35A8"/>
    <w:rsid w:val="00CA77F0"/>
    <w:rsid w:val="00D57EC6"/>
    <w:rsid w:val="00D76167"/>
    <w:rsid w:val="00DC6AA3"/>
    <w:rsid w:val="00DD57B4"/>
    <w:rsid w:val="00E565E9"/>
    <w:rsid w:val="00E659EF"/>
    <w:rsid w:val="00E82796"/>
    <w:rsid w:val="00E82FA1"/>
    <w:rsid w:val="00EB04BF"/>
    <w:rsid w:val="00EB2FCA"/>
    <w:rsid w:val="00EC6A36"/>
    <w:rsid w:val="00EE5374"/>
    <w:rsid w:val="00F00CB7"/>
    <w:rsid w:val="00F00F1D"/>
    <w:rsid w:val="00F167E1"/>
    <w:rsid w:val="00F46854"/>
    <w:rsid w:val="00F57B37"/>
    <w:rsid w:val="00F86A2C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1E5D"/>
  <w15:docId w15:val="{74CDE6D9-CB4E-4A68-A4B6-52B36A9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d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E93-805C-447C-AD95-90225B0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3</cp:revision>
  <cp:lastPrinted>2017-03-29T09:00:00Z</cp:lastPrinted>
  <dcterms:created xsi:type="dcterms:W3CDTF">2019-10-22T09:45:00Z</dcterms:created>
  <dcterms:modified xsi:type="dcterms:W3CDTF">2019-10-22T09:48:00Z</dcterms:modified>
</cp:coreProperties>
</file>