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6D" w:rsidRPr="003D2951" w:rsidRDefault="00105D30" w:rsidP="00F07C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TAČR – VYHLÁŠENÍ </w:t>
      </w:r>
      <w:r w:rsidR="00952DFF"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1</w:t>
      </w:r>
      <w:r w:rsidR="00F07C6D"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. VEŘEJNÉ SOUTĚŽE PROGRAMU DELTA</w:t>
      </w:r>
      <w:r w:rsidR="00952DFF"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 2</w:t>
      </w:r>
      <w:r w:rsidR="00F07C6D"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 </w:t>
      </w:r>
    </w:p>
    <w:p w:rsidR="00F07C6D" w:rsidRPr="003D2951" w:rsidRDefault="00F07C6D" w:rsidP="00F07C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- Stručná informace</w:t>
      </w: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A3100" w:rsidRPr="003D2951" w:rsidRDefault="00952DFF" w:rsidP="00952D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 xml:space="preserve">Program je zaměřen na podporu spolupráce, která spadá do kategorie aplikovaného výzkumu prostřednictvím společných  projektů  českých  podniků  a organizací  pro  výzkum  a šíření  znalostí  </w:t>
      </w:r>
      <w:r w:rsidRPr="003D2951">
        <w:rPr>
          <w:rFonts w:asciiTheme="minorHAnsi" w:hAnsiTheme="minorHAnsi" w:cstheme="minorHAnsi"/>
        </w:rPr>
        <w:t>p</w:t>
      </w:r>
      <w:r w:rsidRPr="003D2951">
        <w:rPr>
          <w:rFonts w:asciiTheme="minorHAnsi" w:hAnsiTheme="minorHAnsi" w:cstheme="minorHAnsi"/>
        </w:rPr>
        <w:t>odporovaných  TA  ČR  a zahraničních  partnerů  s předpokládanou (nikoliv bezpodmínečně nutnou) podporou zahraničních technologických a inovačních agentur či jiných obdobných institucí</w:t>
      </w:r>
      <w:r w:rsidRPr="003D2951">
        <w:rPr>
          <w:rFonts w:asciiTheme="minorHAnsi" w:hAnsiTheme="minorHAnsi" w:cstheme="minorHAnsi"/>
        </w:rPr>
        <w:t>.</w:t>
      </w:r>
    </w:p>
    <w:p w:rsidR="00952DFF" w:rsidRPr="003D2951" w:rsidRDefault="00952DFF" w:rsidP="00952DF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7312A" w:rsidRDefault="00952DFF" w:rsidP="00952D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  <w:b/>
          <w:u w:val="single"/>
        </w:rPr>
        <w:t>Na  každém  projektu  se  musí  podílet  alespoň  jeden  zahraniční  partner  z následujících lokalit, podporovaný příslušnou zahraniční organizací</w:t>
      </w:r>
      <w:r w:rsidRPr="003D2951">
        <w:rPr>
          <w:rFonts w:asciiTheme="minorHAnsi" w:hAnsiTheme="minorHAnsi" w:cstheme="minorHAnsi"/>
          <w:b/>
          <w:u w:val="single"/>
        </w:rPr>
        <w:t xml:space="preserve"> </w:t>
      </w:r>
      <w:r w:rsidRPr="003D2951">
        <w:rPr>
          <w:rFonts w:asciiTheme="minorHAnsi" w:hAnsiTheme="minorHAnsi" w:cstheme="minorHAnsi"/>
        </w:rPr>
        <w:t>(</w:t>
      </w:r>
      <w:r w:rsidRPr="003D2951">
        <w:rPr>
          <w:rFonts w:asciiTheme="minorHAnsi" w:hAnsiTheme="minorHAnsi" w:cstheme="minorHAnsi"/>
        </w:rPr>
        <w:t xml:space="preserve">V rámci </w:t>
      </w:r>
      <w:r w:rsidRPr="003D2951">
        <w:rPr>
          <w:rFonts w:asciiTheme="minorHAnsi" w:hAnsiTheme="minorHAnsi" w:cstheme="minorHAnsi"/>
        </w:rPr>
        <w:t>této</w:t>
      </w:r>
      <w:r w:rsidRPr="003D2951">
        <w:rPr>
          <w:rFonts w:asciiTheme="minorHAnsi" w:hAnsiTheme="minorHAnsi" w:cstheme="minorHAnsi"/>
        </w:rPr>
        <w:t xml:space="preserve"> veřejné soutěže musí</w:t>
      </w:r>
      <w:r w:rsidRPr="003D2951">
        <w:rPr>
          <w:rFonts w:asciiTheme="minorHAnsi" w:hAnsiTheme="minorHAnsi" w:cstheme="minorHAnsi"/>
        </w:rPr>
        <w:t xml:space="preserve"> </w:t>
      </w:r>
      <w:r w:rsidRPr="003D2951">
        <w:rPr>
          <w:rFonts w:asciiTheme="minorHAnsi" w:hAnsiTheme="minorHAnsi" w:cstheme="minorHAnsi"/>
        </w:rPr>
        <w:t>zahraniční partner předložit komplementární návrh projektu u jedné z níže</w:t>
      </w:r>
      <w:r w:rsidRPr="003D2951">
        <w:rPr>
          <w:rFonts w:asciiTheme="minorHAnsi" w:hAnsiTheme="minorHAnsi" w:cstheme="minorHAnsi"/>
        </w:rPr>
        <w:t xml:space="preserve"> uvedených partnerských agentur):</w:t>
      </w:r>
    </w:p>
    <w:p w:rsidR="004120B5" w:rsidRPr="003D2951" w:rsidRDefault="004120B5" w:rsidP="00952DFF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86B0D" w:rsidRPr="003D2951" w:rsidRDefault="00952DFF" w:rsidP="00F07C6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18BD9C1" wp14:editId="5A75EA9D">
            <wp:extent cx="5895238" cy="59333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5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0D" w:rsidRPr="003D2951" w:rsidRDefault="00286B0D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325AA" w:rsidRPr="003D2951" w:rsidRDefault="00D325AA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325AA" w:rsidRPr="003D2951" w:rsidRDefault="00D325AA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4120B5" w:rsidRDefault="004120B5" w:rsidP="00F07C6D">
      <w:pPr>
        <w:spacing w:after="0" w:line="240" w:lineRule="auto"/>
        <w:ind w:left="1418" w:hanging="1418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</w:p>
    <w:p w:rsidR="00F07C6D" w:rsidRPr="003D2951" w:rsidRDefault="00F07C6D" w:rsidP="00F07C6D">
      <w:pPr>
        <w:spacing w:after="0" w:line="240" w:lineRule="auto"/>
        <w:ind w:left="1418" w:hanging="1418"/>
        <w:jc w:val="both"/>
        <w:rPr>
          <w:rFonts w:asciiTheme="minorHAnsi" w:hAnsiTheme="minorHAnsi" w:cstheme="minorHAnsi"/>
        </w:rPr>
      </w:pPr>
      <w:r w:rsidRP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Uchazeči:</w:t>
      </w:r>
      <w:r w:rsidRPr="003D2951">
        <w:rPr>
          <w:rFonts w:asciiTheme="minorHAnsi" w:hAnsiTheme="minorHAnsi" w:cstheme="minorHAnsi"/>
          <w:b/>
        </w:rPr>
        <w:tab/>
        <w:t>podniky</w:t>
      </w:r>
      <w:r w:rsidR="004C44E1" w:rsidRPr="003D2951">
        <w:rPr>
          <w:rFonts w:asciiTheme="minorHAnsi" w:hAnsiTheme="minorHAnsi" w:cstheme="minorHAnsi"/>
          <w:b/>
        </w:rPr>
        <w:t xml:space="preserve"> </w:t>
      </w:r>
      <w:r w:rsidR="003D2951">
        <w:rPr>
          <w:rFonts w:asciiTheme="minorHAnsi" w:hAnsiTheme="minorHAnsi" w:cstheme="minorHAnsi"/>
        </w:rPr>
        <w:t xml:space="preserve">- </w:t>
      </w:r>
      <w:r w:rsidRPr="003D2951">
        <w:rPr>
          <w:rFonts w:asciiTheme="minorHAnsi" w:hAnsiTheme="minorHAnsi" w:cstheme="minorHAnsi"/>
        </w:rPr>
        <w:t>projekt mohou řešit samostatně nebo ve spolupráci s dalšími účastníky a prokáží schopnost projekt spolu</w:t>
      </w:r>
      <w:r w:rsidR="003D2951">
        <w:rPr>
          <w:rFonts w:asciiTheme="minorHAnsi" w:hAnsiTheme="minorHAnsi" w:cstheme="minorHAnsi"/>
        </w:rPr>
        <w:t>financovat z neveřejných zdrojů.</w:t>
      </w:r>
    </w:p>
    <w:p w:rsidR="003D2951" w:rsidRPr="003D2951" w:rsidRDefault="00F07C6D" w:rsidP="00F07C6D">
      <w:pPr>
        <w:spacing w:after="0" w:line="240" w:lineRule="auto"/>
        <w:ind w:left="1418" w:hanging="1418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ab/>
      </w:r>
    </w:p>
    <w:p w:rsidR="00F07C6D" w:rsidRPr="003D2951" w:rsidRDefault="003D2951" w:rsidP="003D2951">
      <w:pPr>
        <w:spacing w:after="0" w:line="240" w:lineRule="auto"/>
        <w:ind w:left="1418" w:hanging="710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ab/>
      </w:r>
      <w:r w:rsidR="004C44E1" w:rsidRPr="003D2951">
        <w:rPr>
          <w:rFonts w:asciiTheme="minorHAnsi" w:hAnsiTheme="minorHAnsi" w:cstheme="minorHAnsi"/>
          <w:b/>
        </w:rPr>
        <w:t xml:space="preserve">VO </w:t>
      </w:r>
      <w:r>
        <w:rPr>
          <w:rFonts w:asciiTheme="minorHAnsi" w:hAnsiTheme="minorHAnsi" w:cstheme="minorHAnsi"/>
          <w:b/>
        </w:rPr>
        <w:t xml:space="preserve">- </w:t>
      </w:r>
      <w:r w:rsidR="00F07C6D" w:rsidRPr="003D2951">
        <w:rPr>
          <w:rFonts w:asciiTheme="minorHAnsi" w:hAnsiTheme="minorHAnsi" w:cstheme="minorHAnsi"/>
        </w:rPr>
        <w:t>řeší projekt ve spolupráci s dalšími uchazeči a prokáží schopnost projekt spolu</w:t>
      </w:r>
      <w:r>
        <w:rPr>
          <w:rFonts w:asciiTheme="minorHAnsi" w:hAnsiTheme="minorHAnsi" w:cstheme="minorHAnsi"/>
        </w:rPr>
        <w:t>financovat z ostatních</w:t>
      </w:r>
      <w:r w:rsidRPr="003D2951">
        <w:rPr>
          <w:rFonts w:asciiTheme="minorHAnsi" w:hAnsiTheme="minorHAnsi" w:cstheme="minorHAnsi"/>
        </w:rPr>
        <w:t xml:space="preserve"> zdrojů</w:t>
      </w:r>
      <w:r>
        <w:rPr>
          <w:rFonts w:asciiTheme="minorHAnsi" w:hAnsiTheme="minorHAnsi" w:cstheme="minorHAnsi"/>
        </w:rPr>
        <w:t xml:space="preserve"> </w:t>
      </w:r>
      <w:r>
        <w:t>(v</w:t>
      </w:r>
      <w:r w:rsidRPr="003D2951">
        <w:rPr>
          <w:rFonts w:asciiTheme="minorHAnsi" w:hAnsiTheme="minorHAnsi" w:cstheme="minorHAnsi"/>
        </w:rPr>
        <w:t xml:space="preserve"> návrhu projektu se nebudou rozlišovat ostatní veř</w:t>
      </w:r>
      <w:r>
        <w:rPr>
          <w:rFonts w:asciiTheme="minorHAnsi" w:hAnsiTheme="minorHAnsi" w:cstheme="minorHAnsi"/>
        </w:rPr>
        <w:t>ejné a neveřejné zdroje)</w:t>
      </w:r>
      <w:r w:rsidR="00F07C6D" w:rsidRPr="003D2951">
        <w:rPr>
          <w:rFonts w:asciiTheme="minorHAnsi" w:hAnsiTheme="minorHAnsi" w:cstheme="minorHAnsi"/>
        </w:rPr>
        <w:t>.</w:t>
      </w:r>
    </w:p>
    <w:p w:rsidR="00075155" w:rsidRPr="003D2951" w:rsidRDefault="00075155" w:rsidP="00F07C6D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b/>
        </w:rPr>
      </w:pPr>
    </w:p>
    <w:p w:rsidR="00D325AA" w:rsidRPr="003D2951" w:rsidRDefault="00D325AA" w:rsidP="00D325A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2951">
        <w:rPr>
          <w:rFonts w:asciiTheme="minorHAnsi" w:hAnsiTheme="minorHAnsi" w:cstheme="minorHAnsi"/>
          <w:b/>
        </w:rPr>
        <w:t>Hlavním uchazečem může být pouze podnik bez omezení jeho velikosti.</w:t>
      </w:r>
    </w:p>
    <w:p w:rsidR="00D325AA" w:rsidRPr="003D2951" w:rsidRDefault="00D325AA" w:rsidP="00F07C6D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b/>
        </w:rPr>
      </w:pPr>
    </w:p>
    <w:p w:rsidR="00075155" w:rsidRPr="003D2951" w:rsidRDefault="00075155" w:rsidP="00F07C6D">
      <w:pPr>
        <w:spacing w:after="0" w:line="240" w:lineRule="auto"/>
        <w:ind w:left="1418" w:hanging="1418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  <w:b/>
        </w:rPr>
        <w:t>V souladu s pravidly výzvy není dalším účastníkem zahraniční partner.</w:t>
      </w:r>
    </w:p>
    <w:p w:rsidR="00F07C6D" w:rsidRPr="003D2951" w:rsidRDefault="00F07C6D" w:rsidP="00F07C6D">
      <w:pPr>
        <w:spacing w:after="0" w:line="240" w:lineRule="auto"/>
        <w:ind w:left="2832" w:hanging="2832"/>
        <w:jc w:val="both"/>
        <w:rPr>
          <w:rFonts w:asciiTheme="minorHAnsi" w:hAnsiTheme="minorHAnsi" w:cstheme="minorHAnsi"/>
          <w:b/>
        </w:rPr>
      </w:pPr>
    </w:p>
    <w:p w:rsidR="00F07C6D" w:rsidRPr="003D2951" w:rsidRDefault="00F07C6D" w:rsidP="00075155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D2951">
        <w:rPr>
          <w:rFonts w:asciiTheme="minorHAnsi" w:hAnsiTheme="minorHAnsi" w:cstheme="minorHAnsi"/>
        </w:rPr>
        <w:t>Finanční náklady zahraničních partnerů nejsou součástí způsobilých nákladů projektu</w:t>
      </w:r>
      <w:r w:rsidR="00075155" w:rsidRPr="003D2951">
        <w:rPr>
          <w:rFonts w:asciiTheme="minorHAnsi" w:hAnsiTheme="minorHAnsi" w:cstheme="minorHAnsi"/>
        </w:rPr>
        <w:t xml:space="preserve"> z pohledu práva veřejné podpory</w:t>
      </w:r>
      <w:r w:rsidRPr="003D2951">
        <w:rPr>
          <w:rFonts w:asciiTheme="minorHAnsi" w:hAnsiTheme="minorHAnsi" w:cstheme="minorHAnsi"/>
        </w:rPr>
        <w:t xml:space="preserve">. </w:t>
      </w: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6140A" w:rsidRPr="003D2951" w:rsidRDefault="00F07C6D" w:rsidP="00F07C6D">
      <w:pPr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  <w:b/>
          <w:u w:val="single"/>
        </w:rPr>
        <w:t>Max. povolená míra podpory je 74 % celkových uznaných nákladů.</w:t>
      </w:r>
      <w:r w:rsidRPr="003D2951">
        <w:rPr>
          <w:rFonts w:asciiTheme="minorHAnsi" w:hAnsiTheme="minorHAnsi" w:cstheme="minorHAnsi"/>
        </w:rPr>
        <w:t xml:space="preserve"> (Min. podíl je 26 %, které musí hlavní příjemce a další účastníci společně vynaložit na dofinancování projektu</w:t>
      </w:r>
      <w:r w:rsidR="001C6A74" w:rsidRPr="003D2951">
        <w:rPr>
          <w:rFonts w:asciiTheme="minorHAnsi" w:hAnsiTheme="minorHAnsi" w:cstheme="minorHAnsi"/>
        </w:rPr>
        <w:t xml:space="preserve"> </w:t>
      </w:r>
      <w:r w:rsidR="003D2951">
        <w:rPr>
          <w:rFonts w:asciiTheme="minorHAnsi" w:hAnsiTheme="minorHAnsi" w:cstheme="minorHAnsi"/>
        </w:rPr>
        <w:t>z ostatních</w:t>
      </w:r>
      <w:r w:rsidR="001C6A74" w:rsidRPr="003D2951">
        <w:rPr>
          <w:rFonts w:asciiTheme="minorHAnsi" w:hAnsiTheme="minorHAnsi" w:cstheme="minorHAnsi"/>
        </w:rPr>
        <w:t xml:space="preserve"> zdrojů</w:t>
      </w:r>
      <w:r w:rsidRPr="003D2951">
        <w:rPr>
          <w:rFonts w:asciiTheme="minorHAnsi" w:hAnsiTheme="minorHAnsi" w:cstheme="minorHAnsi"/>
        </w:rPr>
        <w:t>.</w:t>
      </w:r>
      <w:r w:rsidR="003D2951" w:rsidRPr="003D2951">
        <w:rPr>
          <w:rFonts w:asciiTheme="minorHAnsi" w:hAnsiTheme="minorHAnsi" w:cstheme="minorHAnsi"/>
        </w:rPr>
        <w:t>)</w:t>
      </w:r>
      <w:r w:rsidRPr="003D2951">
        <w:rPr>
          <w:rFonts w:asciiTheme="minorHAnsi" w:hAnsiTheme="minorHAnsi" w:cstheme="minorHAnsi"/>
        </w:rPr>
        <w:t xml:space="preserve"> </w:t>
      </w:r>
    </w:p>
    <w:p w:rsidR="00F07C6D" w:rsidRPr="003D2951" w:rsidRDefault="00305BAD" w:rsidP="00F07C6D">
      <w:pPr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Očekávané</w:t>
      </w:r>
      <w:r w:rsidR="00F07C6D" w:rsidRP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 výsledky projektů (v každém návrhu pro</w:t>
      </w:r>
      <w:r w:rsid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jektu povinný minimálně jeden)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F – užitný nebo průmyslový vzor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G – prototyp, funkční vzorek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R – software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Z – poloprovoz, ověřená technologie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P – patent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proofErr w:type="spellStart"/>
      <w:r w:rsidRPr="003D2951">
        <w:rPr>
          <w:rFonts w:asciiTheme="minorHAnsi" w:eastAsia="Times New Roman" w:hAnsiTheme="minorHAnsi" w:cstheme="minorHAnsi"/>
          <w:szCs w:val="24"/>
          <w:lang w:eastAsia="cs-CZ"/>
        </w:rPr>
        <w:t>Nmet</w:t>
      </w:r>
      <w:proofErr w:type="spellEnd"/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 – metodika</w:t>
      </w:r>
    </w:p>
    <w:p w:rsid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S – specializovaná veřejná databáze</w:t>
      </w:r>
    </w:p>
    <w:p w:rsidR="003D2951" w:rsidRPr="003D2951" w:rsidRDefault="003D2951" w:rsidP="003D29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>O – ostatní výsledky</w:t>
      </w:r>
    </w:p>
    <w:p w:rsidR="00F07C6D" w:rsidRPr="003D2951" w:rsidRDefault="00F07C6D" w:rsidP="00F07C6D">
      <w:pPr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 xml:space="preserve">Způsobilé a uznané náklady: </w:t>
      </w:r>
    </w:p>
    <w:p w:rsidR="00F07C6D" w:rsidRPr="003D295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951">
        <w:rPr>
          <w:rFonts w:asciiTheme="minorHAnsi" w:hAnsiTheme="minorHAnsi" w:cstheme="minorHAnsi"/>
          <w:b/>
          <w:sz w:val="22"/>
          <w:szCs w:val="22"/>
        </w:rPr>
        <w:t xml:space="preserve">Osobní náklady </w:t>
      </w:r>
      <w:r w:rsidR="00305BAD" w:rsidRPr="003D2951">
        <w:rPr>
          <w:rFonts w:asciiTheme="minorHAnsi" w:hAnsiTheme="minorHAnsi" w:cstheme="minorHAnsi"/>
          <w:b/>
          <w:sz w:val="22"/>
          <w:szCs w:val="22"/>
        </w:rPr>
        <w:t>bez stipendií</w:t>
      </w:r>
    </w:p>
    <w:p w:rsidR="00F07C6D" w:rsidRPr="003D295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b/>
          <w:sz w:val="22"/>
          <w:szCs w:val="22"/>
        </w:rPr>
        <w:t>Subdodávky</w:t>
      </w:r>
      <w:r w:rsidRPr="003D2951">
        <w:rPr>
          <w:rFonts w:asciiTheme="minorHAnsi" w:hAnsiTheme="minorHAnsi" w:cstheme="minorHAnsi"/>
          <w:sz w:val="22"/>
          <w:szCs w:val="22"/>
        </w:rPr>
        <w:t xml:space="preserve"> (vzniklé v přímé souvislosti s řešením projektu – přenesení části výzkumné činnosti projektu na dodavatele. Dodavatelem nesmí být člen řešitelského týmu ani jiný zaměstnanec příjemce nebo osoba spojená s příjemcem. Výše subdodávek je omezena na 20% z celkových uznaných nákladů všech účastníků projektu za celou dobru řešení projektu)</w:t>
      </w:r>
    </w:p>
    <w:p w:rsidR="00F07C6D" w:rsidRPr="003D295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951">
        <w:rPr>
          <w:rFonts w:asciiTheme="minorHAnsi" w:hAnsiTheme="minorHAnsi" w:cstheme="minorHAnsi"/>
          <w:b/>
          <w:sz w:val="22"/>
          <w:szCs w:val="22"/>
        </w:rPr>
        <w:t>Ostatní přímé náklady</w:t>
      </w:r>
    </w:p>
    <w:p w:rsidR="00F07C6D" w:rsidRPr="003D2951" w:rsidRDefault="00F07C6D" w:rsidP="00F07C6D">
      <w:pPr>
        <w:pStyle w:val="Default"/>
        <w:spacing w:after="3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sz w:val="22"/>
          <w:szCs w:val="22"/>
        </w:rPr>
        <w:t>Ochrana práv duševního vlastnictví</w:t>
      </w:r>
    </w:p>
    <w:p w:rsidR="00F07C6D" w:rsidRPr="003D2951" w:rsidRDefault="00F07C6D" w:rsidP="00F07C6D">
      <w:pPr>
        <w:pStyle w:val="Default"/>
        <w:spacing w:after="3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sz w:val="22"/>
          <w:szCs w:val="22"/>
        </w:rPr>
        <w:tab/>
        <w:t>Další provozní náklady</w:t>
      </w:r>
    </w:p>
    <w:p w:rsidR="00F07C6D" w:rsidRPr="003D2951" w:rsidRDefault="00F07C6D" w:rsidP="00F07C6D">
      <w:pPr>
        <w:pStyle w:val="Default"/>
        <w:spacing w:after="3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sz w:val="22"/>
          <w:szCs w:val="22"/>
        </w:rPr>
        <w:tab/>
        <w:t>Náklady na provoz, opravy a údržbu</w:t>
      </w:r>
    </w:p>
    <w:p w:rsidR="00F07C6D" w:rsidRPr="003D2951" w:rsidRDefault="00F07C6D" w:rsidP="00F07C6D">
      <w:pPr>
        <w:pStyle w:val="Default"/>
        <w:spacing w:after="3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sz w:val="22"/>
          <w:szCs w:val="22"/>
        </w:rPr>
        <w:tab/>
        <w:t>Část ročních odpisů dlouhodobého majetku</w:t>
      </w:r>
    </w:p>
    <w:p w:rsidR="00F07C6D" w:rsidRPr="003D2951" w:rsidRDefault="00F07C6D" w:rsidP="004C44E1">
      <w:pPr>
        <w:pStyle w:val="Default"/>
        <w:spacing w:after="3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sz w:val="22"/>
          <w:szCs w:val="22"/>
        </w:rPr>
        <w:tab/>
        <w:t>Cestovní náklady</w:t>
      </w:r>
      <w:r w:rsidRPr="003D2951">
        <w:rPr>
          <w:rFonts w:asciiTheme="minorHAnsi" w:hAnsiTheme="minorHAnsi" w:cstheme="minorHAnsi"/>
          <w:sz w:val="22"/>
          <w:szCs w:val="22"/>
        </w:rPr>
        <w:tab/>
      </w:r>
    </w:p>
    <w:p w:rsidR="00F07C6D" w:rsidRPr="003D2951" w:rsidRDefault="00F07C6D" w:rsidP="00F07C6D">
      <w:pPr>
        <w:pStyle w:val="Default"/>
        <w:numPr>
          <w:ilvl w:val="0"/>
          <w:numId w:val="14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3D2951">
        <w:rPr>
          <w:rFonts w:asciiTheme="minorHAnsi" w:hAnsiTheme="minorHAnsi" w:cstheme="minorHAnsi"/>
          <w:b/>
          <w:sz w:val="22"/>
          <w:szCs w:val="22"/>
        </w:rPr>
        <w:t xml:space="preserve">Nepřímé náklady </w:t>
      </w:r>
      <w:r w:rsidRPr="003D2951">
        <w:rPr>
          <w:rFonts w:asciiTheme="minorHAnsi" w:hAnsiTheme="minorHAnsi" w:cstheme="minorHAnsi"/>
          <w:sz w:val="22"/>
          <w:szCs w:val="22"/>
        </w:rPr>
        <w:t>– „</w:t>
      </w:r>
      <w:proofErr w:type="spellStart"/>
      <w:r w:rsidRPr="003D2951">
        <w:rPr>
          <w:rFonts w:asciiTheme="minorHAnsi" w:hAnsiTheme="minorHAnsi" w:cstheme="minorHAnsi"/>
          <w:sz w:val="22"/>
          <w:szCs w:val="22"/>
        </w:rPr>
        <w:t>fullcost</w:t>
      </w:r>
      <w:proofErr w:type="spellEnd"/>
      <w:r w:rsidRPr="003D2951">
        <w:rPr>
          <w:rFonts w:asciiTheme="minorHAnsi" w:hAnsiTheme="minorHAnsi" w:cstheme="minorHAnsi"/>
          <w:sz w:val="22"/>
          <w:szCs w:val="22"/>
        </w:rPr>
        <w:t>“ nebo „</w:t>
      </w:r>
      <w:proofErr w:type="spellStart"/>
      <w:r w:rsidRPr="003D2951">
        <w:rPr>
          <w:rFonts w:asciiTheme="minorHAnsi" w:hAnsiTheme="minorHAnsi" w:cstheme="minorHAnsi"/>
          <w:sz w:val="22"/>
          <w:szCs w:val="22"/>
        </w:rPr>
        <w:t>flat</w:t>
      </w:r>
      <w:proofErr w:type="spellEnd"/>
      <w:r w:rsidRPr="003D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951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3D2951">
        <w:rPr>
          <w:rFonts w:asciiTheme="minorHAnsi" w:hAnsiTheme="minorHAnsi" w:cstheme="minorHAnsi"/>
          <w:sz w:val="22"/>
          <w:szCs w:val="22"/>
        </w:rPr>
        <w:t>“, kdy je povoleno max. 2</w:t>
      </w:r>
      <w:r w:rsidR="004120B5">
        <w:rPr>
          <w:rFonts w:asciiTheme="minorHAnsi" w:hAnsiTheme="minorHAnsi" w:cstheme="minorHAnsi"/>
          <w:sz w:val="22"/>
          <w:szCs w:val="22"/>
        </w:rPr>
        <w:t>5</w:t>
      </w:r>
      <w:r w:rsidRPr="003D2951">
        <w:rPr>
          <w:rFonts w:asciiTheme="minorHAnsi" w:hAnsiTheme="minorHAnsi" w:cstheme="minorHAnsi"/>
          <w:sz w:val="22"/>
          <w:szCs w:val="22"/>
        </w:rPr>
        <w:t>% ze součtu skutečně vykázaných osobních nákladů a ostatních přímých nákladů příjemce v příslušném roce.</w:t>
      </w:r>
    </w:p>
    <w:p w:rsidR="00F07C6D" w:rsidRPr="003D2951" w:rsidRDefault="00F07C6D" w:rsidP="00F07C6D">
      <w:pPr>
        <w:pStyle w:val="Default"/>
        <w:spacing w:after="3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5AA" w:rsidRDefault="00D325AA" w:rsidP="004C44E1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4120B5" w:rsidRPr="003D2951" w:rsidRDefault="004120B5" w:rsidP="004C44E1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D325AA" w:rsidRPr="003D2951" w:rsidRDefault="00D325AA" w:rsidP="004C44E1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D325AA" w:rsidRPr="003D2951" w:rsidRDefault="00D325AA" w:rsidP="004C44E1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D325AA" w:rsidRPr="003D2951" w:rsidRDefault="00D325AA" w:rsidP="004C44E1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4120B5" w:rsidRDefault="004120B5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Důležité termíny:</w:t>
      </w: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Návrh projektu včetně povinných příloh se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podává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 prostřednictvím informačního systému ISTA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do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22. 8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. 2019 do 16:30 hod.</w:t>
      </w: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Zveřejnění 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>výsledků nejpozději do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 31. 12. 2019</w:t>
      </w: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Zahájení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 projektu nejdříve od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1. 1. 2020 (nejpozději </w:t>
      </w:r>
      <w:proofErr w:type="gramStart"/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30.6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. 2020</w:t>
      </w:r>
      <w:proofErr w:type="gramEnd"/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). </w:t>
      </w: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Ukončení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 projektu nejpozději do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31. 5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. 202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3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>.</w:t>
      </w:r>
    </w:p>
    <w:p w:rsidR="00D325AA" w:rsidRPr="003D2951" w:rsidRDefault="00D325AA" w:rsidP="00D325A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Délka řešení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 xml:space="preserve"> projektu </w:t>
      </w:r>
      <w:r w:rsidRPr="003D2951">
        <w:rPr>
          <w:rFonts w:asciiTheme="minorHAnsi" w:eastAsia="Times New Roman" w:hAnsiTheme="minorHAnsi" w:cstheme="minorHAnsi"/>
          <w:b/>
          <w:szCs w:val="24"/>
          <w:lang w:eastAsia="cs-CZ"/>
        </w:rPr>
        <w:t>12- 36 měsíců</w:t>
      </w:r>
      <w:r w:rsidRPr="003D2951">
        <w:rPr>
          <w:rFonts w:asciiTheme="minorHAnsi" w:eastAsia="Times New Roman" w:hAnsiTheme="minorHAnsi" w:cstheme="minorHAnsi"/>
          <w:szCs w:val="24"/>
          <w:lang w:eastAsia="cs-CZ"/>
        </w:rPr>
        <w:t>.</w:t>
      </w: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07C6D" w:rsidRPr="004120B5" w:rsidRDefault="00F07C6D" w:rsidP="004120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4120B5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Přílohy:</w:t>
      </w:r>
    </w:p>
    <w:p w:rsidR="00F07C6D" w:rsidRPr="003D295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>Čestné prohlášení za uchazeče/</w:t>
      </w:r>
      <w:proofErr w:type="spellStart"/>
      <w:r w:rsidRPr="003D2951">
        <w:rPr>
          <w:rFonts w:asciiTheme="minorHAnsi" w:hAnsiTheme="minorHAnsi" w:cstheme="minorHAnsi"/>
        </w:rPr>
        <w:t>Sworn</w:t>
      </w:r>
      <w:proofErr w:type="spellEnd"/>
      <w:r w:rsidRPr="003D2951">
        <w:rPr>
          <w:rFonts w:asciiTheme="minorHAnsi" w:hAnsiTheme="minorHAnsi" w:cstheme="minorHAnsi"/>
        </w:rPr>
        <w:t xml:space="preserve"> </w:t>
      </w:r>
      <w:proofErr w:type="spellStart"/>
      <w:r w:rsidRPr="003D2951">
        <w:rPr>
          <w:rFonts w:asciiTheme="minorHAnsi" w:hAnsiTheme="minorHAnsi" w:cstheme="minorHAnsi"/>
        </w:rPr>
        <w:t>statement</w:t>
      </w:r>
      <w:proofErr w:type="spellEnd"/>
      <w:r w:rsidRPr="003D2951">
        <w:rPr>
          <w:rFonts w:asciiTheme="minorHAnsi" w:hAnsiTheme="minorHAnsi" w:cstheme="minorHAnsi"/>
        </w:rPr>
        <w:t xml:space="preserve"> </w:t>
      </w:r>
      <w:proofErr w:type="spellStart"/>
      <w:r w:rsidRPr="003D2951">
        <w:rPr>
          <w:rFonts w:asciiTheme="minorHAnsi" w:hAnsiTheme="minorHAnsi" w:cstheme="minorHAnsi"/>
        </w:rPr>
        <w:t>of</w:t>
      </w:r>
      <w:proofErr w:type="spellEnd"/>
      <w:r w:rsidRPr="003D2951">
        <w:rPr>
          <w:rFonts w:asciiTheme="minorHAnsi" w:hAnsiTheme="minorHAnsi" w:cstheme="minorHAnsi"/>
        </w:rPr>
        <w:t xml:space="preserve"> </w:t>
      </w:r>
      <w:proofErr w:type="spellStart"/>
      <w:r w:rsidRPr="003D2951">
        <w:rPr>
          <w:rFonts w:asciiTheme="minorHAnsi" w:hAnsiTheme="minorHAnsi" w:cstheme="minorHAnsi"/>
        </w:rPr>
        <w:t>the</w:t>
      </w:r>
      <w:proofErr w:type="spellEnd"/>
      <w:r w:rsidRPr="003D2951">
        <w:rPr>
          <w:rFonts w:asciiTheme="minorHAnsi" w:hAnsiTheme="minorHAnsi" w:cstheme="minorHAnsi"/>
        </w:rPr>
        <w:t xml:space="preserve"> </w:t>
      </w:r>
      <w:proofErr w:type="spellStart"/>
      <w:r w:rsidRPr="003D2951">
        <w:rPr>
          <w:rFonts w:asciiTheme="minorHAnsi" w:hAnsiTheme="minorHAnsi" w:cstheme="minorHAnsi"/>
        </w:rPr>
        <w:t>applicant</w:t>
      </w:r>
      <w:proofErr w:type="spellEnd"/>
    </w:p>
    <w:p w:rsidR="00F07C6D" w:rsidRPr="003D2951" w:rsidRDefault="00075155" w:rsidP="00F07C6D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D2951">
        <w:rPr>
          <w:rFonts w:asciiTheme="minorHAnsi" w:hAnsiTheme="minorHAnsi" w:cstheme="minorHAnsi"/>
        </w:rPr>
        <w:t>„</w:t>
      </w:r>
      <w:proofErr w:type="spellStart"/>
      <w:r w:rsidR="00F07C6D" w:rsidRPr="003D2951">
        <w:rPr>
          <w:rFonts w:asciiTheme="minorHAnsi" w:hAnsiTheme="minorHAnsi" w:cstheme="minorHAnsi"/>
        </w:rPr>
        <w:t>Common</w:t>
      </w:r>
      <w:proofErr w:type="spellEnd"/>
      <w:r w:rsidR="00F07C6D" w:rsidRPr="003D2951">
        <w:rPr>
          <w:rFonts w:asciiTheme="minorHAnsi" w:hAnsiTheme="minorHAnsi" w:cstheme="minorHAnsi"/>
        </w:rPr>
        <w:t xml:space="preserve"> </w:t>
      </w:r>
      <w:proofErr w:type="spellStart"/>
      <w:r w:rsidR="00F07C6D" w:rsidRPr="003D2951">
        <w:rPr>
          <w:rFonts w:asciiTheme="minorHAnsi" w:hAnsiTheme="minorHAnsi" w:cstheme="minorHAnsi"/>
        </w:rPr>
        <w:t>proposal</w:t>
      </w:r>
      <w:proofErr w:type="spellEnd"/>
      <w:r w:rsidRPr="003D2951">
        <w:rPr>
          <w:rFonts w:asciiTheme="minorHAnsi" w:hAnsiTheme="minorHAnsi" w:cstheme="minorHAnsi"/>
        </w:rPr>
        <w:t>“</w:t>
      </w:r>
      <w:r w:rsidR="00F07C6D" w:rsidRPr="003D2951">
        <w:rPr>
          <w:rFonts w:asciiTheme="minorHAnsi" w:hAnsiTheme="minorHAnsi" w:cstheme="minorHAnsi"/>
        </w:rPr>
        <w:t xml:space="preserve"> (v aj</w:t>
      </w:r>
      <w:r w:rsidRPr="003D2951">
        <w:rPr>
          <w:rFonts w:asciiTheme="minorHAnsi" w:hAnsiTheme="minorHAnsi" w:cstheme="minorHAnsi"/>
        </w:rPr>
        <w:t>, podepsaný všemi partnery projektu v ČR i zahraničí</w:t>
      </w:r>
      <w:r w:rsidR="00F07C6D" w:rsidRPr="003D2951">
        <w:rPr>
          <w:rFonts w:asciiTheme="minorHAnsi" w:hAnsiTheme="minorHAnsi" w:cstheme="minorHAnsi"/>
        </w:rPr>
        <w:t>)</w:t>
      </w:r>
      <w:r w:rsidR="00416692" w:rsidRPr="003D2951">
        <w:rPr>
          <w:rFonts w:asciiTheme="minorHAnsi" w:hAnsiTheme="minorHAnsi" w:cstheme="minorHAnsi"/>
        </w:rPr>
        <w:t xml:space="preserve"> </w:t>
      </w:r>
    </w:p>
    <w:p w:rsidR="00F07C6D" w:rsidRPr="003D295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3D2951">
        <w:rPr>
          <w:rFonts w:asciiTheme="minorHAnsi" w:hAnsiTheme="minorHAnsi" w:cstheme="minorHAnsi"/>
        </w:rPr>
        <w:t>Pre-existinent</w:t>
      </w:r>
      <w:proofErr w:type="spellEnd"/>
      <w:r w:rsidRPr="003D2951">
        <w:rPr>
          <w:rFonts w:asciiTheme="minorHAnsi" w:hAnsiTheme="minorHAnsi" w:cstheme="minorHAnsi"/>
        </w:rPr>
        <w:t xml:space="preserve"> </w:t>
      </w:r>
      <w:proofErr w:type="spellStart"/>
      <w:r w:rsidRPr="003D2951">
        <w:rPr>
          <w:rFonts w:asciiTheme="minorHAnsi" w:hAnsiTheme="minorHAnsi" w:cstheme="minorHAnsi"/>
        </w:rPr>
        <w:t>knowledge</w:t>
      </w:r>
      <w:proofErr w:type="spellEnd"/>
      <w:r w:rsidRPr="003D2951">
        <w:rPr>
          <w:rFonts w:asciiTheme="minorHAnsi" w:hAnsiTheme="minorHAnsi" w:cstheme="minorHAnsi"/>
        </w:rPr>
        <w:t xml:space="preserve"> – musí být dodáno před uzavřením Smlouvy o poskytnutí podpory (pokud nedodáme v návrhu, musíme dodat poté)</w:t>
      </w:r>
    </w:p>
    <w:p w:rsidR="00F07C6D" w:rsidRPr="003D2951" w:rsidRDefault="00F07C6D" w:rsidP="00F07C6D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>a další přílohy dle ZD</w:t>
      </w: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D2951">
        <w:rPr>
          <w:rFonts w:asciiTheme="minorHAnsi" w:hAnsiTheme="minorHAnsi" w:cstheme="minorHAnsi"/>
          <w:b/>
          <w:u w:val="single"/>
        </w:rPr>
        <w:t xml:space="preserve">Elektronická přihláška na adrese: </w:t>
      </w:r>
    </w:p>
    <w:p w:rsidR="00F07C6D" w:rsidRDefault="004120B5" w:rsidP="00F07C6D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9" w:history="1">
        <w:r w:rsidRPr="00F477EB">
          <w:rPr>
            <w:rStyle w:val="Hypertextovodkaz"/>
            <w:rFonts w:asciiTheme="minorHAnsi" w:hAnsiTheme="minorHAnsi" w:cstheme="minorHAnsi"/>
          </w:rPr>
          <w:t>https://ista.tacr.cz/</w:t>
        </w:r>
      </w:hyperlink>
    </w:p>
    <w:p w:rsidR="00FC2FC1" w:rsidRPr="003D2951" w:rsidRDefault="00FC2FC1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D2951">
        <w:rPr>
          <w:rFonts w:asciiTheme="minorHAnsi" w:hAnsiTheme="minorHAnsi" w:cstheme="minorHAnsi"/>
          <w:b/>
          <w:u w:val="single"/>
        </w:rPr>
        <w:t xml:space="preserve">Více informací včetně zadávací dokumentace, vzorů příloh atd. získáte zde: </w:t>
      </w:r>
    </w:p>
    <w:p w:rsidR="00F07C6D" w:rsidRDefault="00800632" w:rsidP="00F07C6D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10" w:history="1">
        <w:r w:rsidRPr="00F477EB">
          <w:rPr>
            <w:rStyle w:val="Hypertextovodkaz"/>
            <w:rFonts w:asciiTheme="minorHAnsi" w:hAnsiTheme="minorHAnsi" w:cstheme="minorHAnsi"/>
          </w:rPr>
          <w:t>https://tacr.cz/index.php/cz/programy/program-delta-2/prvni-verejna-soutez-delta2.html</w:t>
        </w:r>
      </w:hyperlink>
    </w:p>
    <w:p w:rsidR="00800632" w:rsidRPr="003D2951" w:rsidRDefault="00800632" w:rsidP="00F07C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C2FC1" w:rsidRPr="003D2951" w:rsidRDefault="00FC2FC1" w:rsidP="00F07C6D">
      <w:pPr>
        <w:spacing w:after="0" w:line="240" w:lineRule="auto"/>
        <w:jc w:val="both"/>
        <w:rPr>
          <w:rFonts w:asciiTheme="minorHAnsi" w:hAnsiTheme="minorHAnsi" w:cstheme="minorHAnsi"/>
          <w:b/>
          <w:color w:val="00B0F0"/>
        </w:rPr>
      </w:pPr>
    </w:p>
    <w:p w:rsidR="00F07C6D" w:rsidRPr="003D2951" w:rsidRDefault="00F07C6D" w:rsidP="00F07C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07C6D" w:rsidRPr="003D2951" w:rsidRDefault="00F07C6D" w:rsidP="00F07C6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07C6D" w:rsidRPr="003D2951" w:rsidRDefault="00F07C6D" w:rsidP="00F07C6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D2951">
        <w:rPr>
          <w:rFonts w:asciiTheme="minorHAnsi" w:hAnsiTheme="minorHAnsi" w:cstheme="minorHAnsi"/>
        </w:rPr>
        <w:t xml:space="preserve">Zpracovala v Liberci dne </w:t>
      </w:r>
      <w:r w:rsidR="004120B5">
        <w:rPr>
          <w:rFonts w:asciiTheme="minorHAnsi" w:hAnsiTheme="minorHAnsi" w:cstheme="minorHAnsi"/>
        </w:rPr>
        <w:t>27</w:t>
      </w:r>
      <w:r w:rsidRPr="003D2951">
        <w:rPr>
          <w:rFonts w:asciiTheme="minorHAnsi" w:hAnsiTheme="minorHAnsi" w:cstheme="minorHAnsi"/>
        </w:rPr>
        <w:t>. 6. 201</w:t>
      </w:r>
      <w:r w:rsidR="004120B5">
        <w:rPr>
          <w:rFonts w:asciiTheme="minorHAnsi" w:hAnsiTheme="minorHAnsi" w:cstheme="minorHAnsi"/>
        </w:rPr>
        <w:t>9</w:t>
      </w:r>
      <w:r w:rsidRPr="003D2951">
        <w:rPr>
          <w:rFonts w:asciiTheme="minorHAnsi" w:hAnsiTheme="minorHAnsi" w:cstheme="minorHAnsi"/>
        </w:rPr>
        <w:t xml:space="preserve">: Ing. Markéta </w:t>
      </w:r>
      <w:r w:rsidR="00FC2FC1" w:rsidRPr="003D2951">
        <w:rPr>
          <w:rFonts w:asciiTheme="minorHAnsi" w:hAnsiTheme="minorHAnsi" w:cstheme="minorHAnsi"/>
        </w:rPr>
        <w:t>Pánková</w:t>
      </w:r>
    </w:p>
    <w:p w:rsidR="00F07C6D" w:rsidRPr="003D2951" w:rsidRDefault="00F07C6D" w:rsidP="00F07C6D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  <w:r w:rsidRPr="003D2951">
        <w:rPr>
          <w:rFonts w:asciiTheme="minorHAnsi" w:hAnsiTheme="minorHAnsi" w:cstheme="minorHAnsi"/>
        </w:rPr>
        <w:t xml:space="preserve">Kontakt: </w:t>
      </w:r>
      <w:proofErr w:type="spellStart"/>
      <w:r w:rsidRPr="003D2951">
        <w:rPr>
          <w:rFonts w:asciiTheme="minorHAnsi" w:hAnsiTheme="minorHAnsi" w:cstheme="minorHAnsi"/>
        </w:rPr>
        <w:t>marketa.</w:t>
      </w:r>
      <w:r w:rsidR="00FC2FC1" w:rsidRPr="003D2951">
        <w:rPr>
          <w:rFonts w:asciiTheme="minorHAnsi" w:hAnsiTheme="minorHAnsi" w:cstheme="minorHAnsi"/>
        </w:rPr>
        <w:t>pankova</w:t>
      </w:r>
      <w:proofErr w:type="spellEnd"/>
      <w:r w:rsidRPr="003D2951">
        <w:rPr>
          <w:rFonts w:asciiTheme="minorHAnsi" w:hAnsiTheme="minorHAnsi" w:cstheme="minorHAnsi"/>
          <w:lang w:val="en-US"/>
        </w:rPr>
        <w:t>@</w:t>
      </w:r>
      <w:proofErr w:type="spellStart"/>
      <w:r w:rsidRPr="003D2951">
        <w:rPr>
          <w:rFonts w:asciiTheme="minorHAnsi" w:hAnsiTheme="minorHAnsi" w:cstheme="minorHAnsi"/>
          <w:lang w:val="en-US"/>
        </w:rPr>
        <w:t>tul.c</w:t>
      </w:r>
      <w:proofErr w:type="spellEnd"/>
      <w:r w:rsidRPr="003D2951">
        <w:rPr>
          <w:rFonts w:asciiTheme="minorHAnsi" w:hAnsiTheme="minorHAnsi" w:cstheme="minorHAnsi"/>
        </w:rPr>
        <w:t>z</w:t>
      </w:r>
    </w:p>
    <w:p w:rsidR="008B23A7" w:rsidRPr="003D2951" w:rsidRDefault="008B23A7" w:rsidP="00F07C6D">
      <w:pPr>
        <w:rPr>
          <w:rFonts w:asciiTheme="minorHAnsi" w:hAnsiTheme="minorHAnsi" w:cstheme="minorHAnsi"/>
        </w:rPr>
      </w:pPr>
    </w:p>
    <w:sectPr w:rsidR="008B23A7" w:rsidRPr="003D2951" w:rsidSect="00411489">
      <w:headerReference w:type="default" r:id="rId11"/>
      <w:footerReference w:type="default" r:id="rId12"/>
      <w:pgSz w:w="11906" w:h="16838" w:code="9"/>
      <w:pgMar w:top="1588" w:right="1134" w:bottom="851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2A" w:rsidRPr="00D91740" w:rsidRDefault="00F6252A" w:rsidP="00D91740">
      <w:r>
        <w:separator/>
      </w:r>
    </w:p>
  </w:endnote>
  <w:endnote w:type="continuationSeparator" w:id="0">
    <w:p w:rsidR="00F6252A" w:rsidRPr="00D91740" w:rsidRDefault="00F6252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2A" w:rsidRPr="00D91740" w:rsidRDefault="00F6252A" w:rsidP="00D91740">
      <w:r>
        <w:separator/>
      </w:r>
    </w:p>
  </w:footnote>
  <w:footnote w:type="continuationSeparator" w:id="0">
    <w:p w:rsidR="00F6252A" w:rsidRPr="00D91740" w:rsidRDefault="00F6252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AE5"/>
    <w:multiLevelType w:val="hybridMultilevel"/>
    <w:tmpl w:val="B0204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678D9"/>
    <w:multiLevelType w:val="hybridMultilevel"/>
    <w:tmpl w:val="DA245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84509"/>
    <w:multiLevelType w:val="hybridMultilevel"/>
    <w:tmpl w:val="67E42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26717"/>
    <w:rsid w:val="000306B7"/>
    <w:rsid w:val="00037E8B"/>
    <w:rsid w:val="00075155"/>
    <w:rsid w:val="000C73BA"/>
    <w:rsid w:val="000D5F6F"/>
    <w:rsid w:val="000F1B08"/>
    <w:rsid w:val="00105D30"/>
    <w:rsid w:val="001472E5"/>
    <w:rsid w:val="001771A5"/>
    <w:rsid w:val="001903D8"/>
    <w:rsid w:val="00197647"/>
    <w:rsid w:val="001A21D5"/>
    <w:rsid w:val="001A5FEB"/>
    <w:rsid w:val="001B4405"/>
    <w:rsid w:val="001C6A74"/>
    <w:rsid w:val="001D0688"/>
    <w:rsid w:val="001E574E"/>
    <w:rsid w:val="0021770A"/>
    <w:rsid w:val="00253CFA"/>
    <w:rsid w:val="0027079A"/>
    <w:rsid w:val="00285B2C"/>
    <w:rsid w:val="00286B0D"/>
    <w:rsid w:val="002901B0"/>
    <w:rsid w:val="002B530A"/>
    <w:rsid w:val="002D3228"/>
    <w:rsid w:val="002F2D27"/>
    <w:rsid w:val="00305BAD"/>
    <w:rsid w:val="003102F8"/>
    <w:rsid w:val="0031128F"/>
    <w:rsid w:val="00312882"/>
    <w:rsid w:val="003534CF"/>
    <w:rsid w:val="00372720"/>
    <w:rsid w:val="003855A8"/>
    <w:rsid w:val="00385CCF"/>
    <w:rsid w:val="00392572"/>
    <w:rsid w:val="003C2732"/>
    <w:rsid w:val="003D2951"/>
    <w:rsid w:val="003D4251"/>
    <w:rsid w:val="003E23D0"/>
    <w:rsid w:val="003F5C1D"/>
    <w:rsid w:val="00404E7E"/>
    <w:rsid w:val="00411489"/>
    <w:rsid w:val="004120B5"/>
    <w:rsid w:val="0041455E"/>
    <w:rsid w:val="00415EDC"/>
    <w:rsid w:val="00416692"/>
    <w:rsid w:val="0047294E"/>
    <w:rsid w:val="00487237"/>
    <w:rsid w:val="004963A4"/>
    <w:rsid w:val="004C44E1"/>
    <w:rsid w:val="004D2CEC"/>
    <w:rsid w:val="004F2057"/>
    <w:rsid w:val="00501CA9"/>
    <w:rsid w:val="00520A88"/>
    <w:rsid w:val="00530490"/>
    <w:rsid w:val="00540D92"/>
    <w:rsid w:val="0054208B"/>
    <w:rsid w:val="0054513A"/>
    <w:rsid w:val="00547F33"/>
    <w:rsid w:val="005725FE"/>
    <w:rsid w:val="00581D47"/>
    <w:rsid w:val="005C195F"/>
    <w:rsid w:val="0062547B"/>
    <w:rsid w:val="00635E47"/>
    <w:rsid w:val="00651242"/>
    <w:rsid w:val="0067312A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00632"/>
    <w:rsid w:val="0081349E"/>
    <w:rsid w:val="00830E69"/>
    <w:rsid w:val="00833C7F"/>
    <w:rsid w:val="00834FAF"/>
    <w:rsid w:val="008A71A9"/>
    <w:rsid w:val="008B23A7"/>
    <w:rsid w:val="008C0752"/>
    <w:rsid w:val="008C4846"/>
    <w:rsid w:val="008C7C74"/>
    <w:rsid w:val="008F7715"/>
    <w:rsid w:val="009116C9"/>
    <w:rsid w:val="00922FAD"/>
    <w:rsid w:val="0093268F"/>
    <w:rsid w:val="009338CB"/>
    <w:rsid w:val="00935579"/>
    <w:rsid w:val="00940BBE"/>
    <w:rsid w:val="00952DFF"/>
    <w:rsid w:val="009562F4"/>
    <w:rsid w:val="00971157"/>
    <w:rsid w:val="00991063"/>
    <w:rsid w:val="009B3FFE"/>
    <w:rsid w:val="009B6FDE"/>
    <w:rsid w:val="009C3F89"/>
    <w:rsid w:val="009C4DEC"/>
    <w:rsid w:val="009E4F6B"/>
    <w:rsid w:val="009E5571"/>
    <w:rsid w:val="009F2C66"/>
    <w:rsid w:val="00A1575D"/>
    <w:rsid w:val="00A168E4"/>
    <w:rsid w:val="00A220F0"/>
    <w:rsid w:val="00A33557"/>
    <w:rsid w:val="00A43C9D"/>
    <w:rsid w:val="00A51007"/>
    <w:rsid w:val="00A67754"/>
    <w:rsid w:val="00A83757"/>
    <w:rsid w:val="00AB6EAC"/>
    <w:rsid w:val="00AC6790"/>
    <w:rsid w:val="00AE48D1"/>
    <w:rsid w:val="00B064AE"/>
    <w:rsid w:val="00B0699E"/>
    <w:rsid w:val="00B11F36"/>
    <w:rsid w:val="00B22B3F"/>
    <w:rsid w:val="00B2558D"/>
    <w:rsid w:val="00B5556A"/>
    <w:rsid w:val="00B6514D"/>
    <w:rsid w:val="00B65538"/>
    <w:rsid w:val="00B67E74"/>
    <w:rsid w:val="00B82B57"/>
    <w:rsid w:val="00B94D65"/>
    <w:rsid w:val="00BB63E5"/>
    <w:rsid w:val="00BD450D"/>
    <w:rsid w:val="00BE4CE5"/>
    <w:rsid w:val="00C23949"/>
    <w:rsid w:val="00C9715E"/>
    <w:rsid w:val="00CB430D"/>
    <w:rsid w:val="00CF1E78"/>
    <w:rsid w:val="00D2774E"/>
    <w:rsid w:val="00D325AA"/>
    <w:rsid w:val="00D5465B"/>
    <w:rsid w:val="00D54C0F"/>
    <w:rsid w:val="00D6140A"/>
    <w:rsid w:val="00D91740"/>
    <w:rsid w:val="00DA3100"/>
    <w:rsid w:val="00DF3F1D"/>
    <w:rsid w:val="00DF48E0"/>
    <w:rsid w:val="00E0357F"/>
    <w:rsid w:val="00E63C1E"/>
    <w:rsid w:val="00E76C95"/>
    <w:rsid w:val="00EB40DD"/>
    <w:rsid w:val="00EC145D"/>
    <w:rsid w:val="00F06EA0"/>
    <w:rsid w:val="00F07C6D"/>
    <w:rsid w:val="00F120AD"/>
    <w:rsid w:val="00F15FF1"/>
    <w:rsid w:val="00F21D13"/>
    <w:rsid w:val="00F227ED"/>
    <w:rsid w:val="00F47ADC"/>
    <w:rsid w:val="00F47BDF"/>
    <w:rsid w:val="00F6252A"/>
    <w:rsid w:val="00F85E8B"/>
    <w:rsid w:val="00FA3BCF"/>
    <w:rsid w:val="00FB2A8C"/>
    <w:rsid w:val="00FC2FC1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2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cr.cz/index.php/cz/programy/program-delta-2/prvni-verejna-soutez-delta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a.tacr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C3D0-D16A-4E37-8B93-2B3C484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2019-06-28T06:20:00Z</dcterms:created>
  <dcterms:modified xsi:type="dcterms:W3CDTF">2019-06-28T08:36:00Z</dcterms:modified>
</cp:coreProperties>
</file>